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FF0C" w14:textId="77777777" w:rsidR="004E0C9D" w:rsidRPr="008658A1" w:rsidRDefault="00B666CB" w:rsidP="008658A1">
      <w:pPr>
        <w:spacing w:line="276" w:lineRule="auto"/>
        <w:ind w:left="1276"/>
        <w:rPr>
          <w:rFonts w:ascii="Figtree" w:eastAsia="Figtree" w:hAnsi="Figtree" w:cs="Figtree"/>
          <w:b/>
          <w:color w:val="004641"/>
        </w:rPr>
      </w:pPr>
      <w:r w:rsidRPr="008658A1">
        <w:rPr>
          <w:rFonts w:ascii="Figtree" w:eastAsia="Figtree" w:hAnsi="Figtree" w:cs="Figtree"/>
          <w:b/>
          <w:color w:val="004641"/>
        </w:rPr>
        <w:t>Help for non-English speakers</w:t>
      </w:r>
      <w:r w:rsidRPr="008658A1">
        <w:rPr>
          <w:rFonts w:ascii="Figtree" w:hAnsi="Figtree"/>
          <w:noProof/>
          <w:color w:val="004641"/>
        </w:rPr>
        <w:drawing>
          <wp:anchor distT="0" distB="0" distL="0" distR="0" simplePos="0" relativeHeight="251658240" behindDoc="0" locked="0" layoutInCell="1" hidden="0" allowOverlap="1" wp14:anchorId="59E0E5FF" wp14:editId="23E4539C">
            <wp:simplePos x="0" y="0"/>
            <wp:positionH relativeFrom="column">
              <wp:posOffset>-57149</wp:posOffset>
            </wp:positionH>
            <wp:positionV relativeFrom="paragraph">
              <wp:posOffset>45720</wp:posOffset>
            </wp:positionV>
            <wp:extent cx="795674" cy="798133"/>
            <wp:effectExtent l="0" t="0" r="0" b="0"/>
            <wp:wrapSquare wrapText="bothSides" distT="0" distB="0" distL="0" distR="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95674" cy="798133"/>
                    </a:xfrm>
                    <a:prstGeom prst="rect">
                      <a:avLst/>
                    </a:prstGeom>
                    <a:ln/>
                  </pic:spPr>
                </pic:pic>
              </a:graphicData>
            </a:graphic>
          </wp:anchor>
        </w:drawing>
      </w:r>
    </w:p>
    <w:p w14:paraId="2DA369CB" w14:textId="77777777" w:rsidR="004E0C9D" w:rsidRPr="008658A1" w:rsidRDefault="00B666CB" w:rsidP="008658A1">
      <w:pPr>
        <w:pBdr>
          <w:top w:val="nil"/>
          <w:left w:val="nil"/>
          <w:bottom w:val="nil"/>
          <w:right w:val="nil"/>
          <w:between w:val="nil"/>
        </w:pBdr>
        <w:spacing w:line="276" w:lineRule="auto"/>
        <w:ind w:left="1276"/>
        <w:rPr>
          <w:rFonts w:ascii="Figtree" w:eastAsia="Figtree" w:hAnsi="Figtree" w:cs="Figtree"/>
          <w:color w:val="004641"/>
        </w:rPr>
      </w:pPr>
      <w:r w:rsidRPr="008658A1">
        <w:rPr>
          <w:rFonts w:ascii="Figtree" w:eastAsia="Figtree" w:hAnsi="Figtree" w:cs="Figtree"/>
          <w:color w:val="004641"/>
        </w:rPr>
        <w:t xml:space="preserve">If you need help to understand the information in this </w:t>
      </w:r>
      <w:proofErr w:type="gramStart"/>
      <w:r w:rsidRPr="008658A1">
        <w:rPr>
          <w:rFonts w:ascii="Figtree" w:eastAsia="Figtree" w:hAnsi="Figtree" w:cs="Figtree"/>
          <w:color w:val="004641"/>
        </w:rPr>
        <w:t>policy</w:t>
      </w:r>
      <w:proofErr w:type="gramEnd"/>
      <w:r w:rsidRPr="008658A1">
        <w:rPr>
          <w:rFonts w:ascii="Figtree" w:eastAsia="Figtree" w:hAnsi="Figtree" w:cs="Figtree"/>
          <w:color w:val="004641"/>
        </w:rPr>
        <w:t xml:space="preserve"> please contact</w:t>
      </w:r>
    </w:p>
    <w:p w14:paraId="711E62F1" w14:textId="77777777" w:rsidR="004E0C9D" w:rsidRPr="008658A1" w:rsidRDefault="00B666CB" w:rsidP="008658A1">
      <w:pPr>
        <w:pBdr>
          <w:top w:val="nil"/>
          <w:left w:val="nil"/>
          <w:bottom w:val="nil"/>
          <w:right w:val="nil"/>
          <w:between w:val="nil"/>
        </w:pBdr>
        <w:spacing w:line="276" w:lineRule="auto"/>
        <w:ind w:left="1276"/>
        <w:rPr>
          <w:rFonts w:ascii="Figtree" w:eastAsia="Figtree" w:hAnsi="Figtree" w:cs="Figtree"/>
          <w:color w:val="004641"/>
        </w:rPr>
      </w:pPr>
      <w:hyperlink r:id="rId9">
        <w:r w:rsidRPr="008658A1">
          <w:rPr>
            <w:rFonts w:ascii="Figtree" w:eastAsia="Figtree" w:hAnsi="Figtree" w:cs="Figtree"/>
            <w:color w:val="004641"/>
          </w:rPr>
          <w:t>langley.ps@education.vic.gov.au</w:t>
        </w:r>
      </w:hyperlink>
      <w:r w:rsidRPr="008658A1">
        <w:rPr>
          <w:rFonts w:ascii="Figtree" w:eastAsia="Figtree" w:hAnsi="Figtree" w:cs="Figtree"/>
          <w:color w:val="004641"/>
        </w:rPr>
        <w:t xml:space="preserve"> or 03 54234125.</w:t>
      </w:r>
    </w:p>
    <w:p w14:paraId="35C69B5B" w14:textId="77777777" w:rsidR="004E0C9D" w:rsidRPr="008658A1" w:rsidRDefault="00B666CB" w:rsidP="008658A1">
      <w:pPr>
        <w:pBdr>
          <w:top w:val="nil"/>
          <w:left w:val="nil"/>
          <w:bottom w:val="nil"/>
          <w:right w:val="nil"/>
          <w:between w:val="nil"/>
        </w:pBdr>
        <w:tabs>
          <w:tab w:val="left" w:pos="960"/>
        </w:tabs>
        <w:spacing w:after="240" w:line="276" w:lineRule="auto"/>
        <w:rPr>
          <w:rFonts w:ascii="Figtree" w:eastAsia="Figtree" w:hAnsi="Figtree" w:cs="Figtree"/>
          <w:color w:val="004641"/>
        </w:rPr>
      </w:pPr>
      <w:bookmarkStart w:id="0" w:name="_heading=h.meawy7xsr027" w:colFirst="0" w:colLast="0"/>
      <w:bookmarkEnd w:id="0"/>
      <w:r w:rsidRPr="008658A1">
        <w:rPr>
          <w:rFonts w:ascii="Figtree" w:eastAsia="Figtree" w:hAnsi="Figtree" w:cs="Figtree"/>
          <w:color w:val="004641"/>
        </w:rPr>
        <w:tab/>
      </w:r>
      <w:r w:rsidR="00623462" w:rsidRPr="008658A1">
        <w:rPr>
          <w:rFonts w:ascii="Figtree" w:hAnsi="Figtree"/>
          <w:color w:val="004641"/>
        </w:rPr>
        <w:pict w14:anchorId="096857B3">
          <v:rect id="_x0000_i1025" style="width:0;height:1.5pt" o:hralign="center" o:hrstd="t" o:hr="t" fillcolor="#a0a0a0" stroked="f"/>
        </w:pict>
      </w:r>
    </w:p>
    <w:p w14:paraId="57CBE619" w14:textId="5178247E" w:rsidR="008658A1" w:rsidRPr="008658A1" w:rsidRDefault="008658A1" w:rsidP="008658A1">
      <w:pPr>
        <w:pStyle w:val="Heading2"/>
        <w:spacing w:line="276" w:lineRule="auto"/>
        <w:rPr>
          <w:rFonts w:ascii="Figtree" w:hAnsi="Figtree"/>
          <w:b/>
          <w:bCs/>
          <w:color w:val="004641"/>
          <w:sz w:val="30"/>
          <w:szCs w:val="30"/>
        </w:rPr>
      </w:pPr>
      <w:bookmarkStart w:id="1" w:name="_Hlk99969518"/>
      <w:r w:rsidRPr="008658A1">
        <w:rPr>
          <w:rFonts w:ascii="Figtree" w:hAnsi="Figtree"/>
          <w:b/>
          <w:bCs/>
          <w:color w:val="004641"/>
          <w:sz w:val="30"/>
          <w:szCs w:val="30"/>
        </w:rPr>
        <w:t>PURPOSE</w:t>
      </w:r>
    </w:p>
    <w:p w14:paraId="444739F4" w14:textId="77777777" w:rsidR="008658A1" w:rsidRPr="008658A1" w:rsidRDefault="008658A1" w:rsidP="008658A1">
      <w:pPr>
        <w:spacing w:line="276" w:lineRule="auto"/>
        <w:rPr>
          <w:rFonts w:ascii="Figtree" w:hAnsi="Figtree"/>
          <w:color w:val="004641"/>
        </w:rPr>
      </w:pPr>
      <w:r w:rsidRPr="008658A1">
        <w:rPr>
          <w:rFonts w:ascii="Figtree" w:hAnsi="Figtree"/>
          <w:color w:val="004641"/>
        </w:rPr>
        <w:t xml:space="preserve">Our Child Safety Code of Conduct sets out the expected </w:t>
      </w:r>
      <w:proofErr w:type="spellStart"/>
      <w:r w:rsidRPr="008658A1">
        <w:rPr>
          <w:rFonts w:ascii="Figtree" w:hAnsi="Figtree"/>
          <w:color w:val="004641"/>
        </w:rPr>
        <w:t>behaviour</w:t>
      </w:r>
      <w:proofErr w:type="spellEnd"/>
      <w:r w:rsidRPr="008658A1">
        <w:rPr>
          <w:rFonts w:ascii="Figtree" w:hAnsi="Figtree"/>
          <w:color w:val="004641"/>
        </w:rPr>
        <w:t xml:space="preserve"> of adults with children and young people in our school. </w:t>
      </w:r>
    </w:p>
    <w:p w14:paraId="7B871C8E" w14:textId="77777777" w:rsidR="008658A1" w:rsidRPr="008658A1" w:rsidRDefault="008658A1" w:rsidP="008658A1">
      <w:pPr>
        <w:spacing w:line="276" w:lineRule="auto"/>
        <w:rPr>
          <w:rFonts w:ascii="Figtree" w:hAnsi="Figtree"/>
          <w:color w:val="004641"/>
        </w:rPr>
      </w:pPr>
      <w:r w:rsidRPr="008658A1">
        <w:rPr>
          <w:rFonts w:ascii="Figtree" w:hAnsi="Figtree"/>
          <w:color w:val="004641"/>
        </w:rPr>
        <w:t xml:space="preserve">All Langley Primary School staff, volunteers, contractors, service providers, school council members and any other adult involved in child-connected work must follow the Child Safety Code of Conduct. </w:t>
      </w:r>
    </w:p>
    <w:p w14:paraId="095F6867" w14:textId="77777777" w:rsidR="008658A1" w:rsidRPr="008658A1" w:rsidRDefault="008658A1" w:rsidP="008658A1">
      <w:pPr>
        <w:spacing w:line="276" w:lineRule="auto"/>
        <w:rPr>
          <w:rFonts w:ascii="Figtree" w:hAnsi="Figtree"/>
          <w:color w:val="004641"/>
          <w:highlight w:val="yellow"/>
        </w:rPr>
      </w:pPr>
      <w:r w:rsidRPr="008658A1">
        <w:rPr>
          <w:rFonts w:ascii="Figtree" w:hAnsi="Figtree"/>
          <w:color w:val="004641"/>
        </w:rPr>
        <w:t>The Child Safety Code of Conduct applies to all physical and online environments used by students. It also applies during or outside of school hours and in other locations provided by the school for student use (for example, a school camp).</w:t>
      </w:r>
    </w:p>
    <w:p w14:paraId="2C34F1CA" w14:textId="77777777" w:rsidR="008658A1" w:rsidRPr="008658A1" w:rsidRDefault="008658A1" w:rsidP="008658A1">
      <w:pPr>
        <w:pStyle w:val="Heading2"/>
        <w:spacing w:line="276" w:lineRule="auto"/>
        <w:rPr>
          <w:rFonts w:ascii="Figtree" w:hAnsi="Figtree"/>
          <w:color w:val="004641"/>
          <w:sz w:val="22"/>
          <w:szCs w:val="22"/>
        </w:rPr>
      </w:pPr>
      <w:r w:rsidRPr="008658A1">
        <w:rPr>
          <w:rFonts w:ascii="Figtree" w:hAnsi="Figtree"/>
          <w:color w:val="004641"/>
          <w:sz w:val="22"/>
          <w:szCs w:val="22"/>
        </w:rPr>
        <w:t xml:space="preserve">Acceptable </w:t>
      </w:r>
      <w:proofErr w:type="spellStart"/>
      <w:r w:rsidRPr="008658A1">
        <w:rPr>
          <w:rFonts w:ascii="Figtree" w:hAnsi="Figtree"/>
          <w:color w:val="004641"/>
          <w:sz w:val="22"/>
          <w:szCs w:val="22"/>
        </w:rPr>
        <w:t>behaviours</w:t>
      </w:r>
      <w:proofErr w:type="spellEnd"/>
    </w:p>
    <w:p w14:paraId="062C98F8" w14:textId="77777777" w:rsidR="008658A1" w:rsidRPr="008658A1" w:rsidRDefault="008658A1" w:rsidP="008658A1">
      <w:pPr>
        <w:spacing w:line="276" w:lineRule="auto"/>
        <w:rPr>
          <w:rFonts w:ascii="Figtree" w:hAnsi="Figtree"/>
          <w:color w:val="004641"/>
        </w:rPr>
      </w:pPr>
      <w:r w:rsidRPr="008658A1">
        <w:rPr>
          <w:rFonts w:ascii="Figtree" w:hAnsi="Figtree"/>
          <w:color w:val="004641"/>
        </w:rPr>
        <w:t>As Langley Primary School, staff, volunteers, contractors, and any other member of our school community involved in child-connected work, we are responsible for supporting and promoting the safety of children by:</w:t>
      </w:r>
    </w:p>
    <w:p w14:paraId="77F5199D" w14:textId="77777777" w:rsidR="008658A1" w:rsidRPr="008658A1" w:rsidRDefault="008658A1" w:rsidP="008658A1">
      <w:pPr>
        <w:pStyle w:val="Bullet1"/>
        <w:spacing w:after="0" w:line="276" w:lineRule="auto"/>
        <w:rPr>
          <w:rFonts w:ascii="Figtree" w:hAnsi="Figtree"/>
          <w:color w:val="004641"/>
          <w:szCs w:val="22"/>
        </w:rPr>
      </w:pPr>
      <w:proofErr w:type="gramStart"/>
      <w:r w:rsidRPr="008658A1">
        <w:rPr>
          <w:rFonts w:ascii="Figtree" w:hAnsi="Figtree"/>
          <w:color w:val="004641"/>
          <w:szCs w:val="22"/>
        </w:rPr>
        <w:t>upholding our Langley Primary School commitment to child safety at all times</w:t>
      </w:r>
      <w:proofErr w:type="gramEnd"/>
      <w:r w:rsidRPr="008658A1">
        <w:rPr>
          <w:rFonts w:ascii="Figtree" w:hAnsi="Figtree"/>
          <w:color w:val="004641"/>
          <w:szCs w:val="22"/>
        </w:rPr>
        <w:t xml:space="preserve"> and adhering to our Child Safety and Wellbeing Policy</w:t>
      </w:r>
    </w:p>
    <w:p w14:paraId="10E48CBB"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treating students and families in our school community with respect in our school environment and outside our school environment as part of normal social and community activities</w:t>
      </w:r>
    </w:p>
    <w:p w14:paraId="2AF79C9B"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listening and responding to the views and concerns of students, particularly if they disclose that they or another child or student has been abused or are worried about their safety or the safety of another child or student</w:t>
      </w:r>
    </w:p>
    <w:p w14:paraId="783FA266"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3C4616D2"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ensuring, as far as practicable, that adults are not alone with a student – one-to-one interactions between an adult and a student are to be in an open space or in line of sight of another adult.</w:t>
      </w:r>
    </w:p>
    <w:p w14:paraId="67E64230"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reporting any allegations of child abuse or other child safety concerns to the principal.</w:t>
      </w:r>
    </w:p>
    <w:p w14:paraId="07862BB8"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 xml:space="preserve">understanding and complying with all reporting and disclosure obligations (including mandatory reporting) in line with our child safety responding and reporting policy and procedures </w:t>
      </w:r>
      <w:hyperlink r:id="rId10" w:history="1">
        <w:r w:rsidRPr="008658A1">
          <w:rPr>
            <w:rStyle w:val="Hyperlink"/>
            <w:rFonts w:ascii="Figtree" w:hAnsi="Figtree"/>
            <w:color w:val="004641"/>
            <w:szCs w:val="22"/>
          </w:rPr>
          <w:t>https://www.langleyps.vic.edu.au/page/193/Policies-&amp;-Procedures</w:t>
        </w:r>
      </w:hyperlink>
      <w:r w:rsidRPr="008658A1">
        <w:rPr>
          <w:rFonts w:ascii="Figtree" w:hAnsi="Figtree"/>
          <w:color w:val="004641"/>
          <w:szCs w:val="22"/>
        </w:rPr>
        <w:t xml:space="preserve">  and the </w:t>
      </w:r>
      <w:hyperlink r:id="rId11" w:history="1">
        <w:r w:rsidRPr="008658A1">
          <w:rPr>
            <w:rStyle w:val="Hyperlink"/>
            <w:rFonts w:ascii="Figtree" w:hAnsi="Figtree"/>
            <w:color w:val="004641"/>
            <w:szCs w:val="22"/>
          </w:rPr>
          <w:t>PROTECT Four Critical Actions</w:t>
        </w:r>
      </w:hyperlink>
      <w:r w:rsidRPr="008658A1">
        <w:rPr>
          <w:rFonts w:ascii="Figtree" w:hAnsi="Figtree"/>
          <w:color w:val="004641"/>
          <w:szCs w:val="22"/>
        </w:rPr>
        <w:t>.</w:t>
      </w:r>
    </w:p>
    <w:p w14:paraId="4147E41F" w14:textId="77777777" w:rsidR="008658A1" w:rsidRDefault="008658A1" w:rsidP="008658A1">
      <w:pPr>
        <w:pStyle w:val="Bullet1"/>
        <w:spacing w:before="240" w:line="276" w:lineRule="auto"/>
        <w:rPr>
          <w:rFonts w:ascii="Figtree" w:hAnsi="Figtree"/>
          <w:color w:val="004641"/>
          <w:szCs w:val="22"/>
        </w:rPr>
      </w:pPr>
      <w:r w:rsidRPr="008658A1">
        <w:rPr>
          <w:rFonts w:ascii="Figtree" w:hAnsi="Figtree"/>
          <w:color w:val="004641"/>
          <w:szCs w:val="22"/>
        </w:rPr>
        <w:t>if child abuse is suspected, ensuring as quickly as possible that the student(s) are safe and protected from harm.</w:t>
      </w:r>
    </w:p>
    <w:p w14:paraId="2D0716F3" w14:textId="77777777" w:rsidR="008658A1" w:rsidRPr="008658A1" w:rsidRDefault="008658A1" w:rsidP="008658A1">
      <w:pPr>
        <w:rPr>
          <w:lang w:val="en-AU" w:eastAsia="en-US"/>
        </w:rPr>
      </w:pPr>
    </w:p>
    <w:p w14:paraId="7E074E87" w14:textId="31F0C4B9" w:rsidR="008658A1" w:rsidRPr="008658A1" w:rsidRDefault="008658A1" w:rsidP="008658A1">
      <w:pPr>
        <w:pStyle w:val="Heading2"/>
        <w:spacing w:line="276" w:lineRule="auto"/>
        <w:rPr>
          <w:rFonts w:ascii="Figtree" w:hAnsi="Figtree"/>
          <w:b/>
          <w:bCs/>
          <w:color w:val="004641"/>
          <w:sz w:val="30"/>
          <w:szCs w:val="30"/>
        </w:rPr>
      </w:pPr>
      <w:r w:rsidRPr="008658A1">
        <w:rPr>
          <w:rFonts w:ascii="Figtree" w:hAnsi="Figtree"/>
          <w:b/>
          <w:bCs/>
          <w:color w:val="004641"/>
          <w:sz w:val="30"/>
          <w:szCs w:val="30"/>
        </w:rPr>
        <w:t>UNACCEPTABLE BEHAVIOURS</w:t>
      </w:r>
    </w:p>
    <w:p w14:paraId="795C8601" w14:textId="77777777" w:rsidR="008658A1" w:rsidRPr="008658A1" w:rsidRDefault="008658A1" w:rsidP="008658A1">
      <w:pPr>
        <w:spacing w:line="276" w:lineRule="auto"/>
        <w:rPr>
          <w:rFonts w:ascii="Figtree" w:hAnsi="Figtree"/>
          <w:color w:val="004641"/>
        </w:rPr>
      </w:pPr>
      <w:r w:rsidRPr="008658A1">
        <w:rPr>
          <w:rFonts w:ascii="Figtree" w:hAnsi="Figtree"/>
          <w:color w:val="004641"/>
        </w:rPr>
        <w:t xml:space="preserve">As Langley Primary School staff, volunteers, contractors and </w:t>
      </w:r>
      <w:proofErr w:type="gramStart"/>
      <w:r w:rsidRPr="008658A1">
        <w:rPr>
          <w:rFonts w:ascii="Figtree" w:hAnsi="Figtree"/>
          <w:color w:val="004641"/>
        </w:rPr>
        <w:t>member</w:t>
      </w:r>
      <w:proofErr w:type="gramEnd"/>
      <w:r w:rsidRPr="008658A1">
        <w:rPr>
          <w:rFonts w:ascii="Figtree" w:hAnsi="Figtree"/>
          <w:color w:val="004641"/>
        </w:rPr>
        <w:t xml:space="preserve"> of our school community involved in child-connected work we must not:</w:t>
      </w:r>
    </w:p>
    <w:p w14:paraId="6D8DC308"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ignore or disregard any concerns, suspicions or disclosures of child abuse or harm</w:t>
      </w:r>
    </w:p>
    <w:p w14:paraId="727FEEAF"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develop a relationship with any student that could be seen as favouritism or amount to ‘grooming’ behaviour (for example, by offering gifts)</w:t>
      </w:r>
    </w:p>
    <w:p w14:paraId="30F49541"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 xml:space="preserve">display behaviours or engage with students in ways that are not justified by the educational or professional context </w:t>
      </w:r>
    </w:p>
    <w:p w14:paraId="320EA4D3"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 xml:space="preserve">ignore an adult’s overly familiar or inappropriate behaviour towards a student </w:t>
      </w:r>
    </w:p>
    <w:p w14:paraId="76D5EDB1"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 xml:space="preserve">discuss intimate topics or use sexualised language, except when needed to deliver the school curriculum or professional guidance </w:t>
      </w:r>
    </w:p>
    <w:p w14:paraId="080CA49A"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treat a child or student unfavourably because of their disability, age, gender, race, culture, vulnerability, sexuality or ethnicity</w:t>
      </w:r>
    </w:p>
    <w:p w14:paraId="681360D0"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4A760698"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 xml:space="preserve">photograph or video a child or student in a school environment except in accordance with the </w:t>
      </w:r>
      <w:hyperlink r:id="rId12" w:history="1">
        <w:r w:rsidRPr="008658A1">
          <w:rPr>
            <w:rStyle w:val="Hyperlink"/>
            <w:rFonts w:ascii="Figtree" w:hAnsi="Figtree"/>
            <w:color w:val="004641"/>
            <w:szCs w:val="22"/>
          </w:rPr>
          <w:t>Photographing, Filming and Recording Students policy</w:t>
        </w:r>
      </w:hyperlink>
      <w:r w:rsidRPr="008658A1">
        <w:rPr>
          <w:rFonts w:ascii="Figtree" w:hAnsi="Figtree"/>
          <w:color w:val="004641"/>
          <w:szCs w:val="22"/>
          <w:lang w:val="en-GB"/>
        </w:rPr>
        <w:t xml:space="preserve"> or where required for duty of care purposes</w:t>
      </w:r>
    </w:p>
    <w:p w14:paraId="2CE7D8CD"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 xml:space="preserve">consume alcohol against school policy or take illicit drugs in the school environment or at school events where students are present </w:t>
      </w:r>
    </w:p>
    <w:p w14:paraId="5574F34F" w14:textId="77777777" w:rsidR="008658A1" w:rsidRPr="008658A1" w:rsidRDefault="008658A1" w:rsidP="008658A1">
      <w:pPr>
        <w:pStyle w:val="Bullet1"/>
        <w:spacing w:after="0" w:line="276" w:lineRule="auto"/>
        <w:rPr>
          <w:rFonts w:ascii="Figtree" w:hAnsi="Figtree"/>
          <w:color w:val="004641"/>
          <w:szCs w:val="22"/>
        </w:rPr>
      </w:pPr>
      <w:r w:rsidRPr="008658A1">
        <w:rPr>
          <w:rFonts w:ascii="Figtree" w:hAnsi="Figtree"/>
          <w:color w:val="004641"/>
          <w:szCs w:val="22"/>
        </w:rPr>
        <w:t xml:space="preserve">have contact with any student outside of school hours except when needed to deliver the school curriculum or professional guidance and parental permission has been sought. </w:t>
      </w:r>
    </w:p>
    <w:p w14:paraId="02A6F871" w14:textId="77777777" w:rsidR="008658A1" w:rsidRPr="008658A1" w:rsidRDefault="008658A1" w:rsidP="008658A1">
      <w:pPr>
        <w:spacing w:line="276" w:lineRule="auto"/>
        <w:rPr>
          <w:rFonts w:ascii="Figtree" w:hAnsi="Figtree"/>
          <w:color w:val="004641"/>
          <w:lang w:val="en-AU"/>
        </w:rPr>
      </w:pPr>
    </w:p>
    <w:p w14:paraId="5A95B940" w14:textId="326FDC9E" w:rsidR="008658A1" w:rsidRPr="008658A1" w:rsidRDefault="008658A1" w:rsidP="008658A1">
      <w:pPr>
        <w:pStyle w:val="Heading2"/>
        <w:spacing w:line="276" w:lineRule="auto"/>
        <w:rPr>
          <w:rFonts w:ascii="Figtree" w:hAnsi="Figtree"/>
          <w:b/>
          <w:bCs/>
          <w:color w:val="004641"/>
          <w:sz w:val="30"/>
          <w:szCs w:val="30"/>
        </w:rPr>
      </w:pPr>
      <w:r w:rsidRPr="008658A1">
        <w:rPr>
          <w:rFonts w:ascii="Figtree" w:hAnsi="Figtree"/>
          <w:b/>
          <w:bCs/>
          <w:color w:val="004641"/>
          <w:sz w:val="30"/>
          <w:szCs w:val="30"/>
        </w:rPr>
        <w:t>BREACHES TO THE CHILD SAFETY CODE OF CONDUCT</w:t>
      </w:r>
    </w:p>
    <w:p w14:paraId="3CF0C0EB" w14:textId="77777777" w:rsidR="008658A1" w:rsidRPr="008658A1" w:rsidRDefault="008658A1" w:rsidP="008658A1">
      <w:pPr>
        <w:spacing w:line="276" w:lineRule="auto"/>
        <w:rPr>
          <w:rFonts w:ascii="Figtree" w:hAnsi="Figtree"/>
          <w:color w:val="004641"/>
        </w:rPr>
      </w:pPr>
      <w:r w:rsidRPr="008658A1">
        <w:rPr>
          <w:rFonts w:ascii="Figtree" w:hAnsi="Figtree"/>
          <w:color w:val="004641"/>
        </w:rPr>
        <w:t>All Langley Primary School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7B25BABA" w14:textId="77777777" w:rsidR="008658A1" w:rsidRPr="008658A1" w:rsidRDefault="008658A1" w:rsidP="008658A1">
      <w:pPr>
        <w:spacing w:line="276" w:lineRule="auto"/>
        <w:rPr>
          <w:rFonts w:ascii="Figtree" w:hAnsi="Figtree"/>
          <w:color w:val="004641"/>
        </w:rPr>
      </w:pPr>
      <w:r w:rsidRPr="008658A1">
        <w:rPr>
          <w:rFonts w:ascii="Figtree" w:hAnsi="Figtree"/>
          <w:color w:val="004641"/>
        </w:rPr>
        <w:t>In instances where a reportable allegation has been made, the matter will be managed in accordance with the Department of Education and Training Reportable Conduct Scheme Policy and may be subject to referral to Victoria Police.</w:t>
      </w:r>
    </w:p>
    <w:p w14:paraId="71797D16" w14:textId="77777777" w:rsidR="008658A1" w:rsidRPr="008658A1" w:rsidRDefault="008658A1" w:rsidP="008658A1">
      <w:pPr>
        <w:spacing w:line="276" w:lineRule="auto"/>
        <w:jc w:val="both"/>
        <w:rPr>
          <w:rFonts w:ascii="Figtree" w:hAnsi="Figtree"/>
          <w:color w:val="004641"/>
        </w:rPr>
      </w:pPr>
      <w:r w:rsidRPr="008658A1">
        <w:rPr>
          <w:rFonts w:ascii="Figtree" w:hAnsi="Figtree"/>
          <w:color w:val="004641"/>
        </w:rPr>
        <w:t>All breaches and suspected breaches of the Langley Primary School Child Safety Code of Conduct must be reported to the principal. If the breach or suspected breach relates to the principal, contact NVWR@education.vic.gov.au</w:t>
      </w:r>
    </w:p>
    <w:p w14:paraId="4FC565A8" w14:textId="0FA3A1DE" w:rsidR="004E0C9D" w:rsidRPr="008658A1" w:rsidRDefault="008658A1" w:rsidP="008658A1">
      <w:pPr>
        <w:pStyle w:val="Heading2"/>
        <w:spacing w:line="276" w:lineRule="auto"/>
        <w:rPr>
          <w:rFonts w:ascii="Figtree" w:eastAsia="Figtree" w:hAnsi="Figtree" w:cs="Figtree"/>
          <w:b/>
          <w:color w:val="004641"/>
          <w:sz w:val="22"/>
          <w:szCs w:val="22"/>
        </w:rPr>
      </w:pPr>
      <w:r w:rsidRPr="008658A1">
        <w:rPr>
          <w:rFonts w:ascii="Figtree" w:hAnsi="Figtree"/>
          <w:color w:val="004641"/>
          <w:sz w:val="22"/>
          <w:szCs w:val="22"/>
        </w:rPr>
        <w:t xml:space="preserve"> </w:t>
      </w:r>
      <w:bookmarkEnd w:id="1"/>
    </w:p>
    <w:p w14:paraId="62D9CA73" w14:textId="77777777" w:rsidR="004E0C9D" w:rsidRPr="008658A1" w:rsidRDefault="00B666CB" w:rsidP="008658A1">
      <w:pPr>
        <w:spacing w:after="240" w:line="276" w:lineRule="auto"/>
        <w:rPr>
          <w:rFonts w:ascii="Figtree" w:eastAsia="Figtree" w:hAnsi="Figtree" w:cs="Figtree"/>
          <w:b/>
          <w:color w:val="004641"/>
          <w:sz w:val="30"/>
          <w:szCs w:val="30"/>
        </w:rPr>
      </w:pPr>
      <w:r w:rsidRPr="008658A1">
        <w:rPr>
          <w:rFonts w:ascii="Figtree" w:eastAsia="Figtree" w:hAnsi="Figtree" w:cs="Figtree"/>
          <w:b/>
          <w:color w:val="004641"/>
          <w:sz w:val="30"/>
          <w:szCs w:val="30"/>
        </w:rPr>
        <w:t>POLICY REVIEW AND APPROVAL</w:t>
      </w:r>
    </w:p>
    <w:tbl>
      <w:tblPr>
        <w:tblStyle w:val="a"/>
        <w:tblW w:w="9748" w:type="dxa"/>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12"/>
        <w:gridCol w:w="6236"/>
      </w:tblGrid>
      <w:tr w:rsidR="008658A1" w:rsidRPr="008658A1" w14:paraId="31BF0465" w14:textId="77777777">
        <w:trPr>
          <w:trHeight w:val="567"/>
        </w:trPr>
        <w:tc>
          <w:tcPr>
            <w:tcW w:w="3512" w:type="dxa"/>
            <w:shd w:val="clear" w:color="auto" w:fill="FFFDF5"/>
            <w:vAlign w:val="center"/>
          </w:tcPr>
          <w:p w14:paraId="609FE55C" w14:textId="1BAA115D" w:rsidR="008658A1"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hAnsi="Figtree"/>
                <w:color w:val="004641"/>
              </w:rPr>
              <w:t>Created date</w:t>
            </w:r>
          </w:p>
        </w:tc>
        <w:tc>
          <w:tcPr>
            <w:tcW w:w="6236" w:type="dxa"/>
            <w:shd w:val="clear" w:color="auto" w:fill="FFFDF5"/>
            <w:vAlign w:val="center"/>
          </w:tcPr>
          <w:p w14:paraId="712EF6CD" w14:textId="29940642" w:rsidR="008658A1"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hAnsi="Figtree"/>
                <w:color w:val="004641"/>
              </w:rPr>
              <w:t>09/06/2022</w:t>
            </w:r>
          </w:p>
        </w:tc>
      </w:tr>
      <w:tr w:rsidR="004E0C9D" w:rsidRPr="008658A1" w14:paraId="0ECEBD3F" w14:textId="77777777">
        <w:trPr>
          <w:trHeight w:val="567"/>
        </w:trPr>
        <w:tc>
          <w:tcPr>
            <w:tcW w:w="3512" w:type="dxa"/>
            <w:shd w:val="clear" w:color="auto" w:fill="FFFDF5"/>
            <w:vAlign w:val="center"/>
          </w:tcPr>
          <w:p w14:paraId="5838979C" w14:textId="77777777" w:rsidR="004E0C9D" w:rsidRPr="008658A1" w:rsidRDefault="00B666CB"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eastAsia="Figtree" w:hAnsi="Figtree" w:cs="Figtree"/>
                <w:color w:val="004641"/>
              </w:rPr>
              <w:t>Policy last reviewed:</w:t>
            </w:r>
          </w:p>
        </w:tc>
        <w:tc>
          <w:tcPr>
            <w:tcW w:w="6236" w:type="dxa"/>
            <w:shd w:val="clear" w:color="auto" w:fill="FFFDF5"/>
            <w:vAlign w:val="center"/>
          </w:tcPr>
          <w:p w14:paraId="0E1D22DA" w14:textId="798B8018" w:rsidR="004E0C9D"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eastAsia="Figtree" w:hAnsi="Figtree" w:cs="Figtree"/>
                <w:color w:val="004641"/>
              </w:rPr>
              <w:t>11 June 2026</w:t>
            </w:r>
          </w:p>
        </w:tc>
      </w:tr>
      <w:tr w:rsidR="004E0C9D" w:rsidRPr="008658A1" w14:paraId="2F705354" w14:textId="77777777">
        <w:trPr>
          <w:trHeight w:val="567"/>
        </w:trPr>
        <w:tc>
          <w:tcPr>
            <w:tcW w:w="3512" w:type="dxa"/>
            <w:shd w:val="clear" w:color="auto" w:fill="FFFDF5"/>
            <w:vAlign w:val="center"/>
          </w:tcPr>
          <w:p w14:paraId="2C3EC845" w14:textId="77777777" w:rsidR="004E0C9D" w:rsidRPr="008658A1" w:rsidRDefault="00B666CB"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eastAsia="Figtree" w:hAnsi="Figtree" w:cs="Figtree"/>
                <w:color w:val="004641"/>
              </w:rPr>
              <w:t>Consultation:</w:t>
            </w:r>
          </w:p>
        </w:tc>
        <w:tc>
          <w:tcPr>
            <w:tcW w:w="6236" w:type="dxa"/>
            <w:shd w:val="clear" w:color="auto" w:fill="FFFDF5"/>
            <w:vAlign w:val="center"/>
          </w:tcPr>
          <w:p w14:paraId="7F95C33F" w14:textId="58F020F2" w:rsidR="004E0C9D"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hAnsi="Figtree"/>
                <w:color w:val="004641"/>
              </w:rPr>
              <w:t>School Council, KESO, school staff, parents/carers, students,</w:t>
            </w:r>
          </w:p>
        </w:tc>
      </w:tr>
      <w:tr w:rsidR="004E0C9D" w:rsidRPr="008658A1" w14:paraId="57A3045B" w14:textId="77777777">
        <w:trPr>
          <w:trHeight w:val="567"/>
        </w:trPr>
        <w:tc>
          <w:tcPr>
            <w:tcW w:w="3512" w:type="dxa"/>
            <w:shd w:val="clear" w:color="auto" w:fill="FFFDF5"/>
            <w:vAlign w:val="center"/>
          </w:tcPr>
          <w:p w14:paraId="033998B5" w14:textId="77777777" w:rsidR="004E0C9D" w:rsidRPr="008658A1" w:rsidRDefault="00B666CB"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eastAsia="Figtree" w:hAnsi="Figtree" w:cs="Figtree"/>
                <w:color w:val="004641"/>
              </w:rPr>
              <w:t>Approved by:</w:t>
            </w:r>
          </w:p>
        </w:tc>
        <w:tc>
          <w:tcPr>
            <w:tcW w:w="6236" w:type="dxa"/>
            <w:shd w:val="clear" w:color="auto" w:fill="FFFDF5"/>
            <w:vAlign w:val="center"/>
          </w:tcPr>
          <w:p w14:paraId="53A40D67" w14:textId="77777777" w:rsidR="004E0C9D" w:rsidRPr="008658A1" w:rsidRDefault="00B666CB"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eastAsia="Figtree" w:hAnsi="Figtree" w:cs="Figtree"/>
                <w:color w:val="004641"/>
              </w:rPr>
              <w:t>Principal</w:t>
            </w:r>
          </w:p>
        </w:tc>
      </w:tr>
      <w:tr w:rsidR="004E0C9D" w:rsidRPr="008658A1" w14:paraId="754F98FF" w14:textId="77777777">
        <w:trPr>
          <w:trHeight w:val="567"/>
        </w:trPr>
        <w:tc>
          <w:tcPr>
            <w:tcW w:w="3512" w:type="dxa"/>
            <w:shd w:val="clear" w:color="auto" w:fill="FFFDF5"/>
            <w:vAlign w:val="center"/>
          </w:tcPr>
          <w:p w14:paraId="23EB0308" w14:textId="77777777" w:rsidR="004E0C9D" w:rsidRPr="008658A1" w:rsidRDefault="00B666CB"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eastAsia="Figtree" w:hAnsi="Figtree" w:cs="Figtree"/>
                <w:color w:val="004641"/>
              </w:rPr>
              <w:t>Next scheduled review date:</w:t>
            </w:r>
          </w:p>
        </w:tc>
        <w:tc>
          <w:tcPr>
            <w:tcW w:w="6236" w:type="dxa"/>
            <w:shd w:val="clear" w:color="auto" w:fill="FFFDF5"/>
            <w:vAlign w:val="center"/>
          </w:tcPr>
          <w:p w14:paraId="09E019EF" w14:textId="43ABF8F3" w:rsidR="004E0C9D" w:rsidRPr="008658A1" w:rsidRDefault="00B666CB"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eastAsia="Figtree" w:hAnsi="Figtree" w:cs="Figtree"/>
                <w:color w:val="004641"/>
              </w:rPr>
              <w:t>June 202</w:t>
            </w:r>
            <w:r w:rsidR="008658A1" w:rsidRPr="008658A1">
              <w:rPr>
                <w:rFonts w:ascii="Figtree" w:eastAsia="Figtree" w:hAnsi="Figtree" w:cs="Figtree"/>
                <w:color w:val="004641"/>
              </w:rPr>
              <w:t>8</w:t>
            </w:r>
          </w:p>
        </w:tc>
      </w:tr>
      <w:tr w:rsidR="008658A1" w:rsidRPr="008658A1" w14:paraId="34163D09" w14:textId="77777777" w:rsidTr="005D51F2">
        <w:trPr>
          <w:trHeight w:val="567"/>
        </w:trPr>
        <w:tc>
          <w:tcPr>
            <w:tcW w:w="3512" w:type="dxa"/>
            <w:shd w:val="clear" w:color="auto" w:fill="FFFDF5"/>
          </w:tcPr>
          <w:p w14:paraId="3B46436E" w14:textId="678BBD5C" w:rsidR="008658A1"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hAnsi="Figtree"/>
                <w:color w:val="004641"/>
              </w:rPr>
              <w:t>Communication method</w:t>
            </w:r>
          </w:p>
        </w:tc>
        <w:tc>
          <w:tcPr>
            <w:tcW w:w="6236" w:type="dxa"/>
            <w:shd w:val="clear" w:color="auto" w:fill="FFFDF5"/>
          </w:tcPr>
          <w:p w14:paraId="11959F8A" w14:textId="76EC6F2D" w:rsidR="008658A1"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hAnsi="Figtree"/>
                <w:color w:val="004641"/>
              </w:rPr>
              <w:t xml:space="preserve">School website, Induction Pack, </w:t>
            </w:r>
          </w:p>
        </w:tc>
      </w:tr>
      <w:tr w:rsidR="008658A1" w:rsidRPr="008658A1" w14:paraId="08FF9CEE" w14:textId="77777777" w:rsidTr="005D51F2">
        <w:trPr>
          <w:trHeight w:val="567"/>
        </w:trPr>
        <w:tc>
          <w:tcPr>
            <w:tcW w:w="3512" w:type="dxa"/>
            <w:shd w:val="clear" w:color="auto" w:fill="FFFDF5"/>
          </w:tcPr>
          <w:p w14:paraId="56F7F4BF" w14:textId="6771FBBE" w:rsidR="008658A1"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hAnsi="Figtree"/>
                <w:color w:val="004641"/>
              </w:rPr>
              <w:t>References</w:t>
            </w:r>
          </w:p>
        </w:tc>
        <w:tc>
          <w:tcPr>
            <w:tcW w:w="6236" w:type="dxa"/>
            <w:shd w:val="clear" w:color="auto" w:fill="FFFDF5"/>
          </w:tcPr>
          <w:p w14:paraId="0175385B" w14:textId="1AD3A588" w:rsidR="008658A1" w:rsidRPr="008658A1" w:rsidRDefault="008658A1" w:rsidP="008658A1">
            <w:pPr>
              <w:pBdr>
                <w:top w:val="nil"/>
                <w:left w:val="nil"/>
                <w:bottom w:val="nil"/>
                <w:right w:val="nil"/>
                <w:between w:val="nil"/>
              </w:pBdr>
              <w:spacing w:after="240" w:line="276" w:lineRule="auto"/>
              <w:rPr>
                <w:rFonts w:ascii="Figtree" w:eastAsia="Figtree" w:hAnsi="Figtree" w:cs="Figtree"/>
                <w:color w:val="004641"/>
              </w:rPr>
            </w:pPr>
            <w:r w:rsidRPr="008658A1">
              <w:rPr>
                <w:rFonts w:ascii="Figtree" w:hAnsi="Figtree"/>
                <w:color w:val="004641"/>
              </w:rPr>
              <w:t>Victorian Government Schools Policy Advisory Guide</w:t>
            </w:r>
          </w:p>
        </w:tc>
      </w:tr>
    </w:tbl>
    <w:p w14:paraId="09AD712A" w14:textId="77777777" w:rsidR="004E0C9D" w:rsidRPr="008658A1" w:rsidRDefault="004E0C9D" w:rsidP="008658A1">
      <w:pPr>
        <w:spacing w:before="120" w:after="120" w:line="276" w:lineRule="auto"/>
        <w:rPr>
          <w:rFonts w:ascii="Figtree" w:eastAsia="Figtree" w:hAnsi="Figtree" w:cs="Figtree"/>
          <w:b/>
          <w:color w:val="004641"/>
        </w:rPr>
      </w:pPr>
    </w:p>
    <w:p w14:paraId="0C0445C3" w14:textId="77777777" w:rsidR="004E0C9D" w:rsidRPr="008658A1" w:rsidRDefault="004E0C9D" w:rsidP="008658A1">
      <w:pPr>
        <w:spacing w:before="120" w:after="120" w:line="276" w:lineRule="auto"/>
        <w:jc w:val="both"/>
        <w:rPr>
          <w:rFonts w:ascii="Figtree" w:hAnsi="Figtree"/>
          <w:color w:val="004641"/>
        </w:rPr>
      </w:pPr>
    </w:p>
    <w:p w14:paraId="1AF5032A" w14:textId="77777777" w:rsidR="004E0C9D" w:rsidRPr="008658A1" w:rsidRDefault="004E0C9D" w:rsidP="008658A1">
      <w:pPr>
        <w:pStyle w:val="Heading2"/>
        <w:spacing w:after="240" w:line="276" w:lineRule="auto"/>
        <w:jc w:val="both"/>
        <w:rPr>
          <w:rFonts w:ascii="Figtree" w:eastAsia="Figtree" w:hAnsi="Figtree" w:cs="Figtree"/>
          <w:b/>
          <w:smallCaps/>
          <w:color w:val="004641"/>
          <w:sz w:val="22"/>
          <w:szCs w:val="22"/>
        </w:rPr>
      </w:pPr>
    </w:p>
    <w:p w14:paraId="44871403" w14:textId="77777777" w:rsidR="004E0C9D" w:rsidRPr="008658A1" w:rsidRDefault="004E0C9D" w:rsidP="008658A1">
      <w:pPr>
        <w:spacing w:line="276" w:lineRule="auto"/>
        <w:rPr>
          <w:rFonts w:ascii="Figtree" w:eastAsia="Figtree" w:hAnsi="Figtree" w:cs="Figtree"/>
          <w:color w:val="004641"/>
        </w:rPr>
      </w:pPr>
    </w:p>
    <w:p w14:paraId="0D1781F2" w14:textId="77777777" w:rsidR="004E0C9D" w:rsidRPr="008658A1" w:rsidRDefault="004E0C9D" w:rsidP="008658A1">
      <w:pPr>
        <w:spacing w:after="240" w:line="276" w:lineRule="auto"/>
        <w:rPr>
          <w:rFonts w:ascii="Figtree" w:eastAsia="Figtree" w:hAnsi="Figtree" w:cs="Figtree"/>
          <w:color w:val="004641"/>
        </w:rPr>
      </w:pPr>
    </w:p>
    <w:sectPr w:rsidR="004E0C9D" w:rsidRPr="008658A1">
      <w:headerReference w:type="default" r:id="rId13"/>
      <w:footerReference w:type="default" r:id="rId14"/>
      <w:headerReference w:type="first" r:id="rId15"/>
      <w:footerReference w:type="first" r:id="rId16"/>
      <w:pgSz w:w="11920" w:h="16850"/>
      <w:pgMar w:top="1440" w:right="1080" w:bottom="1440" w:left="1080" w:header="568" w:footer="4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32F6" w14:textId="77777777" w:rsidR="00623462" w:rsidRDefault="00623462">
      <w:r>
        <w:separator/>
      </w:r>
    </w:p>
  </w:endnote>
  <w:endnote w:type="continuationSeparator" w:id="0">
    <w:p w14:paraId="5783321B" w14:textId="77777777" w:rsidR="00623462" w:rsidRDefault="0062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igtree">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AEF2" w14:textId="5AFDCED2" w:rsidR="004E0C9D" w:rsidRDefault="008658A1">
    <w:pPr>
      <w:spacing w:before="240" w:after="240"/>
      <w:jc w:val="center"/>
    </w:pPr>
    <w:r>
      <w:rPr>
        <w:rFonts w:ascii="Figtree" w:eastAsia="Figtree" w:hAnsi="Figtree" w:cs="Figtree"/>
        <w:color w:val="00413D"/>
        <w:sz w:val="14"/>
        <w:szCs w:val="14"/>
      </w:rPr>
      <w:t>CHILD SAFE CODE OF CONDUCT / JUNE 2026</w:t>
    </w:r>
    <w:r w:rsidR="00B666CB">
      <w:rPr>
        <w:rFonts w:ascii="Figtree" w:eastAsia="Figtree" w:hAnsi="Figtree" w:cs="Figtree"/>
        <w:color w:val="00413D"/>
        <w:sz w:val="14"/>
        <w:szCs w:val="14"/>
      </w:rPr>
      <w:br/>
      <w:t xml:space="preserve">PAGE </w:t>
    </w:r>
    <w:r w:rsidR="00B666CB">
      <w:rPr>
        <w:rFonts w:ascii="Figtree" w:eastAsia="Figtree" w:hAnsi="Figtree" w:cs="Figtree"/>
        <w:color w:val="00413D"/>
        <w:sz w:val="14"/>
        <w:szCs w:val="14"/>
      </w:rPr>
      <w:fldChar w:fldCharType="begin"/>
    </w:r>
    <w:r w:rsidR="00B666CB">
      <w:rPr>
        <w:rFonts w:ascii="Figtree" w:eastAsia="Figtree" w:hAnsi="Figtree" w:cs="Figtree"/>
        <w:color w:val="00413D"/>
        <w:sz w:val="14"/>
        <w:szCs w:val="14"/>
      </w:rPr>
      <w:instrText>PAGE</w:instrText>
    </w:r>
    <w:r w:rsidR="00B666CB">
      <w:rPr>
        <w:rFonts w:ascii="Figtree" w:eastAsia="Figtree" w:hAnsi="Figtree" w:cs="Figtree"/>
        <w:color w:val="00413D"/>
        <w:sz w:val="14"/>
        <w:szCs w:val="14"/>
      </w:rPr>
      <w:fldChar w:fldCharType="separate"/>
    </w:r>
    <w:r w:rsidR="009F5B5A">
      <w:rPr>
        <w:rFonts w:ascii="Figtree" w:eastAsia="Figtree" w:hAnsi="Figtree" w:cs="Figtree"/>
        <w:noProof/>
        <w:color w:val="00413D"/>
        <w:sz w:val="14"/>
        <w:szCs w:val="14"/>
      </w:rPr>
      <w:t>2</w:t>
    </w:r>
    <w:r w:rsidR="00B666CB">
      <w:rPr>
        <w:rFonts w:ascii="Figtree" w:eastAsia="Figtree" w:hAnsi="Figtree" w:cs="Figtree"/>
        <w:color w:val="00413D"/>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AD89" w14:textId="77777777" w:rsidR="004E0C9D" w:rsidRDefault="00B666CB">
    <w:pPr>
      <w:spacing w:before="240" w:after="240"/>
      <w:jc w:val="center"/>
    </w:pPr>
    <w:r>
      <w:rPr>
        <w:rFonts w:ascii="Figtree" w:eastAsia="Figtree" w:hAnsi="Figtree" w:cs="Figtree"/>
        <w:color w:val="00413D"/>
        <w:sz w:val="14"/>
        <w:szCs w:val="14"/>
      </w:rPr>
      <w:t>GREEN PURCHASING POLICY / MAY 2025</w:t>
    </w:r>
    <w:r>
      <w:rPr>
        <w:rFonts w:ascii="Figtree" w:eastAsia="Figtree" w:hAnsi="Figtree" w:cs="Figtree"/>
        <w:color w:val="00413D"/>
        <w:sz w:val="14"/>
        <w:szCs w:val="14"/>
      </w:rPr>
      <w:br/>
      <w:t xml:space="preserve">PAGE </w:t>
    </w:r>
    <w:r>
      <w:rPr>
        <w:rFonts w:ascii="Figtree" w:eastAsia="Figtree" w:hAnsi="Figtree" w:cs="Figtree"/>
        <w:color w:val="00413D"/>
        <w:sz w:val="14"/>
        <w:szCs w:val="14"/>
      </w:rPr>
      <w:fldChar w:fldCharType="begin"/>
    </w:r>
    <w:r>
      <w:rPr>
        <w:rFonts w:ascii="Figtree" w:eastAsia="Figtree" w:hAnsi="Figtree" w:cs="Figtree"/>
        <w:color w:val="00413D"/>
        <w:sz w:val="14"/>
        <w:szCs w:val="14"/>
      </w:rPr>
      <w:instrText>PAGE</w:instrText>
    </w:r>
    <w:r>
      <w:rPr>
        <w:rFonts w:ascii="Figtree" w:eastAsia="Figtree" w:hAnsi="Figtree" w:cs="Figtree"/>
        <w:color w:val="00413D"/>
        <w:sz w:val="14"/>
        <w:szCs w:val="14"/>
      </w:rPr>
      <w:fldChar w:fldCharType="separate"/>
    </w:r>
    <w:r w:rsidR="009F5B5A">
      <w:rPr>
        <w:rFonts w:ascii="Figtree" w:eastAsia="Figtree" w:hAnsi="Figtree" w:cs="Figtree"/>
        <w:noProof/>
        <w:color w:val="00413D"/>
        <w:sz w:val="14"/>
        <w:szCs w:val="14"/>
      </w:rPr>
      <w:t>1</w:t>
    </w:r>
    <w:r>
      <w:rPr>
        <w:rFonts w:ascii="Figtree" w:eastAsia="Figtree" w:hAnsi="Figtree" w:cs="Figtree"/>
        <w:color w:val="00413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1321" w14:textId="77777777" w:rsidR="00623462" w:rsidRDefault="00623462">
      <w:r>
        <w:separator/>
      </w:r>
    </w:p>
  </w:footnote>
  <w:footnote w:type="continuationSeparator" w:id="0">
    <w:p w14:paraId="53AD07C9" w14:textId="77777777" w:rsidR="00623462" w:rsidRDefault="0062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53A4" w14:textId="77777777" w:rsidR="004E0C9D" w:rsidRDefault="004E0C9D">
    <w:pPr>
      <w:pBdr>
        <w:top w:val="nil"/>
        <w:left w:val="nil"/>
        <w:bottom w:val="nil"/>
        <w:right w:val="nil"/>
        <w:between w:val="nil"/>
      </w:pBdr>
      <w:spacing w:line="14" w:lineRule="auto"/>
      <w:rPr>
        <w:color w:val="000000"/>
        <w:sz w:val="20"/>
        <w:szCs w:val="20"/>
      </w:rPr>
    </w:pPr>
  </w:p>
  <w:p w14:paraId="6266862E" w14:textId="77777777" w:rsidR="004E0C9D" w:rsidRDefault="004E0C9D"/>
  <w:p w14:paraId="1236771E" w14:textId="77777777" w:rsidR="004E0C9D" w:rsidRDefault="004E0C9D"/>
  <w:p w14:paraId="4E847CA9" w14:textId="77777777" w:rsidR="004E0C9D" w:rsidRDefault="004E0C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D95A" w14:textId="77777777" w:rsidR="004E0C9D" w:rsidRDefault="00B666CB">
    <w:pPr>
      <w:jc w:val="center"/>
    </w:pPr>
    <w:r>
      <w:rPr>
        <w:noProof/>
      </w:rPr>
      <w:drawing>
        <wp:inline distT="114300" distB="114300" distL="114300" distR="114300" wp14:anchorId="4F16D253" wp14:editId="398F9005">
          <wp:extent cx="1871663" cy="79592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1663" cy="795923"/>
                  </a:xfrm>
                  <a:prstGeom prst="rect">
                    <a:avLst/>
                  </a:prstGeom>
                  <a:ln/>
                </pic:spPr>
              </pic:pic>
            </a:graphicData>
          </a:graphic>
        </wp:inline>
      </w:drawing>
    </w:r>
  </w:p>
  <w:p w14:paraId="370507CB" w14:textId="77777777" w:rsidR="004E0C9D" w:rsidRDefault="004E0C9D">
    <w:pPr>
      <w:jc w:val="center"/>
    </w:pPr>
  </w:p>
  <w:p w14:paraId="5708D621" w14:textId="6AB10B5E" w:rsidR="004E0C9D" w:rsidRDefault="008658A1">
    <w:pPr>
      <w:jc w:val="center"/>
      <w:rPr>
        <w:rFonts w:ascii="Figtree" w:eastAsia="Figtree" w:hAnsi="Figtree" w:cs="Figtree"/>
        <w:b/>
        <w:color w:val="00413D"/>
        <w:sz w:val="44"/>
        <w:szCs w:val="44"/>
      </w:rPr>
    </w:pPr>
    <w:r>
      <w:rPr>
        <w:rFonts w:ascii="Figtree" w:eastAsia="Figtree" w:hAnsi="Figtree" w:cs="Figtree"/>
        <w:b/>
        <w:color w:val="00413D"/>
        <w:sz w:val="44"/>
        <w:szCs w:val="44"/>
      </w:rPr>
      <w:t>Child Safety Code of Conduct</w:t>
    </w:r>
  </w:p>
  <w:p w14:paraId="090B9299" w14:textId="28952C86" w:rsidR="004E0C9D" w:rsidRDefault="00B666CB">
    <w:pPr>
      <w:spacing w:before="240" w:after="240"/>
      <w:jc w:val="center"/>
      <w:rPr>
        <w:rFonts w:ascii="Figtree" w:eastAsia="Figtree" w:hAnsi="Figtree" w:cs="Figtree"/>
        <w:b/>
        <w:color w:val="00413D"/>
        <w:sz w:val="38"/>
        <w:szCs w:val="38"/>
      </w:rPr>
    </w:pPr>
    <w:r>
      <w:rPr>
        <w:rFonts w:ascii="Figtree" w:eastAsia="Figtree" w:hAnsi="Figtree" w:cs="Figtree"/>
        <w:color w:val="00413D"/>
        <w:sz w:val="16"/>
        <w:szCs w:val="16"/>
      </w:rPr>
      <w:t>LAST UPDATED: June 202</w:t>
    </w:r>
    <w:r w:rsidR="008658A1">
      <w:rPr>
        <w:rFonts w:ascii="Figtree" w:eastAsia="Figtree" w:hAnsi="Figtree" w:cs="Figtree"/>
        <w:color w:val="00413D"/>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B3B"/>
    <w:multiLevelType w:val="multilevel"/>
    <w:tmpl w:val="AE3E1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411EAC"/>
    <w:multiLevelType w:val="multilevel"/>
    <w:tmpl w:val="A50C6430"/>
    <w:lvl w:ilvl="0">
      <w:start w:val="7"/>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37AB561A"/>
    <w:multiLevelType w:val="multilevel"/>
    <w:tmpl w:val="CDF85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7F46D7"/>
    <w:multiLevelType w:val="multilevel"/>
    <w:tmpl w:val="AFE2F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F6719"/>
    <w:multiLevelType w:val="multilevel"/>
    <w:tmpl w:val="DF902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DD1944"/>
    <w:multiLevelType w:val="multilevel"/>
    <w:tmpl w:val="DAFEC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0774873">
    <w:abstractNumId w:val="0"/>
  </w:num>
  <w:num w:numId="2" w16cid:durableId="140660310">
    <w:abstractNumId w:val="5"/>
  </w:num>
  <w:num w:numId="3" w16cid:durableId="1932353505">
    <w:abstractNumId w:val="2"/>
  </w:num>
  <w:num w:numId="4" w16cid:durableId="1701129391">
    <w:abstractNumId w:val="1"/>
  </w:num>
  <w:num w:numId="5" w16cid:durableId="796950106">
    <w:abstractNumId w:val="6"/>
  </w:num>
  <w:num w:numId="6" w16cid:durableId="529337394">
    <w:abstractNumId w:val="3"/>
  </w:num>
  <w:num w:numId="7" w16cid:durableId="931857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9D"/>
    <w:rsid w:val="000E317E"/>
    <w:rsid w:val="004E0C9D"/>
    <w:rsid w:val="00512BE9"/>
    <w:rsid w:val="00623462"/>
    <w:rsid w:val="008658A1"/>
    <w:rsid w:val="009F5B5A"/>
    <w:rsid w:val="00B666CB"/>
    <w:rsid w:val="00D61C45"/>
    <w:rsid w:val="00DA2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91A"/>
  <w15:docId w15:val="{38F16637-92B5-480C-8117-0574580D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304" w:lineRule="exact"/>
      <w:ind w:left="140"/>
      <w:outlineLvl w:val="0"/>
    </w:pPr>
    <w:rPr>
      <w:rFonts w:ascii="Cambria" w:eastAsia="Cambria" w:hAnsi="Cambria" w:cs="Cambria"/>
      <w:sz w:val="26"/>
      <w:szCs w:val="26"/>
    </w:rPr>
  </w:style>
  <w:style w:type="paragraph" w:styleId="Heading2">
    <w:name w:val="heading 2"/>
    <w:basedOn w:val="Normal"/>
    <w:next w:val="Normal"/>
    <w:link w:val="Heading2Char"/>
    <w:uiPriority w:val="9"/>
    <w:unhideWhenUsed/>
    <w:qFormat/>
    <w:rsid w:val="00CA56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56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860" w:hanging="361"/>
    </w:pPr>
  </w:style>
  <w:style w:type="paragraph" w:styleId="ListParagraph">
    <w:name w:val="List Paragraph"/>
    <w:basedOn w:val="Normal"/>
    <w:uiPriority w:val="34"/>
    <w:qFormat/>
    <w:pPr>
      <w:spacing w:before="22"/>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2E63"/>
    <w:pPr>
      <w:tabs>
        <w:tab w:val="center" w:pos="4513"/>
        <w:tab w:val="right" w:pos="9026"/>
      </w:tabs>
    </w:pPr>
  </w:style>
  <w:style w:type="character" w:customStyle="1" w:styleId="HeaderChar">
    <w:name w:val="Header Char"/>
    <w:basedOn w:val="DefaultParagraphFont"/>
    <w:link w:val="Header"/>
    <w:uiPriority w:val="99"/>
    <w:rsid w:val="00E02E63"/>
    <w:rPr>
      <w:rFonts w:ascii="Calibri" w:eastAsia="Calibri" w:hAnsi="Calibri" w:cs="Calibri"/>
    </w:rPr>
  </w:style>
  <w:style w:type="paragraph" w:styleId="Footer">
    <w:name w:val="footer"/>
    <w:basedOn w:val="Normal"/>
    <w:link w:val="FooterChar"/>
    <w:uiPriority w:val="99"/>
    <w:unhideWhenUsed/>
    <w:qFormat/>
    <w:rsid w:val="00E02E63"/>
    <w:pPr>
      <w:tabs>
        <w:tab w:val="center" w:pos="4513"/>
        <w:tab w:val="right" w:pos="9026"/>
      </w:tabs>
    </w:pPr>
  </w:style>
  <w:style w:type="character" w:customStyle="1" w:styleId="FooterChar">
    <w:name w:val="Footer Char"/>
    <w:basedOn w:val="DefaultParagraphFont"/>
    <w:link w:val="Footer"/>
    <w:uiPriority w:val="99"/>
    <w:rsid w:val="00E02E63"/>
    <w:rPr>
      <w:rFonts w:ascii="Calibri" w:eastAsia="Calibri" w:hAnsi="Calibri" w:cs="Calibri"/>
    </w:rPr>
  </w:style>
  <w:style w:type="character" w:customStyle="1" w:styleId="Heading2Char">
    <w:name w:val="Heading 2 Char"/>
    <w:basedOn w:val="DefaultParagraphFont"/>
    <w:link w:val="Heading2"/>
    <w:uiPriority w:val="9"/>
    <w:rsid w:val="00CA56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568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41BE4"/>
    <w:rPr>
      <w:color w:val="0000FF" w:themeColor="hyperlink"/>
      <w:u w:val="single"/>
    </w:rPr>
  </w:style>
  <w:style w:type="paragraph" w:styleId="BlockText">
    <w:name w:val="Block Text"/>
    <w:basedOn w:val="Normal"/>
    <w:rsid w:val="00A41BE4"/>
    <w:pPr>
      <w:widowControl/>
      <w:suppressAutoHyphens/>
      <w:spacing w:after="280" w:line="300" w:lineRule="exact"/>
      <w:ind w:right="45"/>
    </w:pPr>
    <w:rPr>
      <w:rFonts w:ascii="Arial" w:eastAsia="Times" w:hAnsi="Arial" w:cs="Times New Roman"/>
      <w:sz w:val="20"/>
      <w:szCs w:val="20"/>
      <w:lang w:val="en-AU"/>
    </w:rPr>
  </w:style>
  <w:style w:type="character" w:styleId="UnresolvedMention">
    <w:name w:val="Unresolved Mention"/>
    <w:basedOn w:val="DefaultParagraphFont"/>
    <w:uiPriority w:val="99"/>
    <w:semiHidden/>
    <w:unhideWhenUsed/>
    <w:rsid w:val="00764FE1"/>
    <w:rPr>
      <w:color w:val="605E5C"/>
      <w:shd w:val="clear" w:color="auto" w:fill="E1DFDD"/>
    </w:rPr>
  </w:style>
  <w:style w:type="character" w:styleId="FollowedHyperlink">
    <w:name w:val="FollowedHyperlink"/>
    <w:basedOn w:val="DefaultParagraphFont"/>
    <w:uiPriority w:val="99"/>
    <w:semiHidden/>
    <w:unhideWhenUsed/>
    <w:rsid w:val="00764FE1"/>
    <w:rPr>
      <w:color w:val="800080" w:themeColor="followedHyperlink"/>
      <w:u w:val="single"/>
    </w:rPr>
  </w:style>
  <w:style w:type="character" w:styleId="CommentReference">
    <w:name w:val="annotation reference"/>
    <w:basedOn w:val="DefaultParagraphFont"/>
    <w:uiPriority w:val="99"/>
    <w:semiHidden/>
    <w:unhideWhenUsed/>
    <w:rsid w:val="00F10424"/>
    <w:rPr>
      <w:sz w:val="16"/>
      <w:szCs w:val="16"/>
    </w:rPr>
  </w:style>
  <w:style w:type="paragraph" w:styleId="CommentText">
    <w:name w:val="annotation text"/>
    <w:basedOn w:val="Normal"/>
    <w:link w:val="CommentTextChar"/>
    <w:uiPriority w:val="99"/>
    <w:semiHidden/>
    <w:unhideWhenUsed/>
    <w:rsid w:val="00F10424"/>
    <w:rPr>
      <w:sz w:val="20"/>
      <w:szCs w:val="20"/>
    </w:rPr>
  </w:style>
  <w:style w:type="character" w:customStyle="1" w:styleId="CommentTextChar">
    <w:name w:val="Comment Text Char"/>
    <w:basedOn w:val="DefaultParagraphFont"/>
    <w:link w:val="CommentText"/>
    <w:uiPriority w:val="99"/>
    <w:semiHidden/>
    <w:rsid w:val="00F104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10424"/>
    <w:rPr>
      <w:b/>
      <w:bCs/>
    </w:rPr>
  </w:style>
  <w:style w:type="character" w:customStyle="1" w:styleId="CommentSubjectChar">
    <w:name w:val="Comment Subject Char"/>
    <w:basedOn w:val="CommentTextChar"/>
    <w:link w:val="CommentSubject"/>
    <w:uiPriority w:val="99"/>
    <w:semiHidden/>
    <w:rsid w:val="00F10424"/>
    <w:rPr>
      <w:rFonts w:ascii="Calibri" w:eastAsia="Calibri" w:hAnsi="Calibri" w:cs="Calibri"/>
      <w:b/>
      <w:bCs/>
      <w:sz w:val="20"/>
      <w:szCs w:val="20"/>
    </w:rPr>
  </w:style>
  <w:style w:type="table" w:styleId="TableGrid">
    <w:name w:val="Table Grid"/>
    <w:basedOn w:val="TableNormal"/>
    <w:uiPriority w:val="39"/>
    <w:rsid w:val="00783D08"/>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pPr>
      <w:widowControl/>
    </w:pPr>
    <w:tblPr>
      <w:tblStyleRowBandSize w:val="1"/>
      <w:tblStyleColBandSize w:val="1"/>
    </w:tblPr>
  </w:style>
  <w:style w:type="paragraph" w:customStyle="1" w:styleId="Bullet1">
    <w:name w:val="Bullet 1"/>
    <w:basedOn w:val="Normal"/>
    <w:next w:val="Normal"/>
    <w:qFormat/>
    <w:rsid w:val="008658A1"/>
    <w:pPr>
      <w:widowControl/>
      <w:numPr>
        <w:numId w:val="7"/>
      </w:numPr>
      <w:spacing w:after="120"/>
    </w:pPr>
    <w:rPr>
      <w:rFonts w:asciiTheme="minorHAnsi" w:eastAsiaTheme="minorHAnsi" w:hAnsiTheme="minorHAnsi" w:cstheme="minorBidi"/>
      <w:szCs w:val="24"/>
      <w:lang w:val="en-AU" w:eastAsia="en-US"/>
    </w:rPr>
  </w:style>
  <w:style w:type="table" w:styleId="PlainTable1">
    <w:name w:val="Plain Table 1"/>
    <w:basedOn w:val="TableNormal"/>
    <w:uiPriority w:val="41"/>
    <w:rsid w:val="008658A1"/>
    <w:pPr>
      <w:widowControl/>
    </w:pPr>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ucation.vic.gov.au/pal/photographing-students/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Documents/about/programs/health/protect/FourCriticalActions_ChildAbus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angleyps.vic.edu.au/page/193/Policies-&amp;-Procedures" TargetMode="External"/><Relationship Id="rId4" Type="http://schemas.openxmlformats.org/officeDocument/2006/relationships/settings" Target="settings.xml"/><Relationship Id="rId9" Type="http://schemas.openxmlformats.org/officeDocument/2006/relationships/hyperlink" Target="mailto:langley.ps@education.vic.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fTxQzp+GmycWP5ckEQVPcjOEg==">CgMxLjAyDmgubWVhd3k3eHNyMDI3Mg5oLm5objAyNGt0cWE5bTgAciExZS1TTEp3aG1xUF81S1dJcDgwejJjbnNicjJ3NFlXWm4=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853</Words>
  <Characters>4868</Characters>
  <Application>Microsoft Office Word</Application>
  <DocSecurity>0</DocSecurity>
  <Lines>40</Lines>
  <Paragraphs>11</Paragraphs>
  <ScaleCrop>false</ScaleCrop>
  <Company>Department of Education and Training Victoria</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Langenberg</dc:creator>
  <cp:lastModifiedBy>frances langenberg</cp:lastModifiedBy>
  <cp:revision>3</cp:revision>
  <cp:lastPrinted>2026-06-09T00:17:00Z</cp:lastPrinted>
  <dcterms:created xsi:type="dcterms:W3CDTF">2026-06-09T00:10:00Z</dcterms:created>
  <dcterms:modified xsi:type="dcterms:W3CDTF">2026-06-09T00:17:00Z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2025-02-01T00:00:00Z</vt:filetime>
  </property>
  <property fmtid="{D5CDD505-2E9C-101B-9397-08002B2CF9AE}" pid="5" name="Producer">
    <vt:lpwstr>Microsoft® Word for Microsoft 365</vt:lpwstr>
  </property>
</Properties>
</file>